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5B" w:rsidRPr="00D84F8D" w:rsidRDefault="00E3625B" w:rsidP="00E3625B">
      <w:pPr>
        <w:shd w:val="clear" w:color="auto" w:fill="FAFCFF"/>
        <w:spacing w:after="0" w:line="240" w:lineRule="auto"/>
        <w:rPr>
          <w:rFonts w:ascii="Times New Roman" w:hAnsi="Times New Roman" w:cs="Times New Roman"/>
          <w:color w:val="0B1F33"/>
          <w:sz w:val="24"/>
          <w:szCs w:val="24"/>
        </w:rPr>
      </w:pPr>
      <w:r w:rsidRPr="00D84F8D">
        <w:rPr>
          <w:rFonts w:ascii="Times New Roman" w:hAnsi="Times New Roman" w:cs="Times New Roman"/>
          <w:color w:val="0B1F33"/>
          <w:sz w:val="24"/>
          <w:szCs w:val="24"/>
        </w:rPr>
        <w:t>Как подать заявление в детский сад?</w:t>
      </w:r>
    </w:p>
    <w:p w:rsidR="00E3625B" w:rsidRPr="00D84F8D" w:rsidRDefault="00E3625B" w:rsidP="00E3625B">
      <w:pPr>
        <w:numPr>
          <w:ilvl w:val="0"/>
          <w:numId w:val="1"/>
        </w:numPr>
        <w:shd w:val="clear" w:color="auto" w:fill="FAFCFF"/>
        <w:spacing w:after="0" w:line="240" w:lineRule="auto"/>
        <w:rPr>
          <w:rFonts w:ascii="Times New Roman" w:hAnsi="Times New Roman" w:cs="Times New Roman"/>
          <w:color w:val="0B1F33"/>
          <w:sz w:val="24"/>
          <w:szCs w:val="24"/>
        </w:rPr>
      </w:pPr>
      <w:hyperlink r:id="rId5" w:history="1">
        <w:r w:rsidRPr="00D84F8D">
          <w:rPr>
            <w:rStyle w:val="a4"/>
            <w:rFonts w:ascii="Times New Roman" w:hAnsi="Times New Roman" w:cs="Times New Roman"/>
            <w:sz w:val="24"/>
            <w:szCs w:val="24"/>
          </w:rPr>
          <w:t xml:space="preserve">Через </w:t>
        </w:r>
        <w:proofErr w:type="spellStart"/>
        <w:r w:rsidRPr="00D84F8D">
          <w:rPr>
            <w:rStyle w:val="a4"/>
            <w:rFonts w:ascii="Times New Roman" w:hAnsi="Times New Roman" w:cs="Times New Roman"/>
            <w:sz w:val="24"/>
            <w:szCs w:val="24"/>
          </w:rPr>
          <w:t>Госуслуги</w:t>
        </w:r>
        <w:proofErr w:type="spellEnd"/>
      </w:hyperlink>
    </w:p>
    <w:p w:rsidR="00E3625B" w:rsidRPr="00D84F8D" w:rsidRDefault="00E3625B" w:rsidP="00E3625B">
      <w:pPr>
        <w:numPr>
          <w:ilvl w:val="0"/>
          <w:numId w:val="1"/>
        </w:numPr>
        <w:shd w:val="clear" w:color="auto" w:fill="FAFCFF"/>
        <w:spacing w:after="0" w:line="240" w:lineRule="auto"/>
        <w:rPr>
          <w:rFonts w:ascii="Times New Roman" w:hAnsi="Times New Roman" w:cs="Times New Roman"/>
          <w:color w:val="0B1F33"/>
          <w:sz w:val="24"/>
          <w:szCs w:val="24"/>
        </w:rPr>
      </w:pPr>
      <w:hyperlink r:id="rId6" w:history="1">
        <w:r w:rsidRPr="00D84F8D">
          <w:rPr>
            <w:rStyle w:val="a4"/>
            <w:rFonts w:ascii="Times New Roman" w:hAnsi="Times New Roman" w:cs="Times New Roman"/>
            <w:sz w:val="24"/>
            <w:szCs w:val="24"/>
          </w:rPr>
          <w:t>Через МФЦ</w:t>
        </w:r>
      </w:hyperlink>
    </w:p>
    <w:p w:rsidR="00E3625B" w:rsidRPr="00D84F8D" w:rsidRDefault="00E3625B" w:rsidP="00E3625B">
      <w:pPr>
        <w:shd w:val="clear" w:color="auto" w:fill="FAFCFF"/>
        <w:spacing w:after="0" w:line="240" w:lineRule="auto"/>
        <w:rPr>
          <w:rFonts w:ascii="Times New Roman" w:hAnsi="Times New Roman" w:cs="Times New Roman"/>
          <w:color w:val="0B1F33"/>
          <w:sz w:val="24"/>
          <w:szCs w:val="24"/>
        </w:rPr>
      </w:pPr>
      <w:r w:rsidRPr="00D84F8D">
        <w:rPr>
          <w:rFonts w:ascii="Times New Roman" w:hAnsi="Times New Roman" w:cs="Times New Roman"/>
          <w:color w:val="0B1F33"/>
          <w:sz w:val="24"/>
          <w:szCs w:val="24"/>
        </w:rPr>
        <w:t>Какие документы нужны для поступления в детский сад?</w:t>
      </w:r>
    </w:p>
    <w:p w:rsidR="00E3625B" w:rsidRPr="00D84F8D" w:rsidRDefault="00E3625B" w:rsidP="00E3625B">
      <w:pPr>
        <w:numPr>
          <w:ilvl w:val="0"/>
          <w:numId w:val="2"/>
        </w:numPr>
        <w:shd w:val="clear" w:color="auto" w:fill="FAFCFF"/>
        <w:spacing w:after="0" w:line="240" w:lineRule="auto"/>
        <w:rPr>
          <w:rFonts w:ascii="Times New Roman" w:hAnsi="Times New Roman" w:cs="Times New Roman"/>
          <w:color w:val="0B1F33"/>
          <w:sz w:val="24"/>
          <w:szCs w:val="24"/>
        </w:rPr>
      </w:pPr>
      <w:r w:rsidRPr="00D84F8D">
        <w:rPr>
          <w:rFonts w:ascii="Times New Roman" w:hAnsi="Times New Roman" w:cs="Times New Roman"/>
          <w:color w:val="0B1F33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РФ (копия)</w:t>
      </w:r>
    </w:p>
    <w:p w:rsidR="00E3625B" w:rsidRPr="00D84F8D" w:rsidRDefault="00E3625B" w:rsidP="00E3625B">
      <w:pPr>
        <w:numPr>
          <w:ilvl w:val="0"/>
          <w:numId w:val="2"/>
        </w:numPr>
        <w:shd w:val="clear" w:color="auto" w:fill="FAFCFF"/>
        <w:spacing w:after="0" w:line="240" w:lineRule="auto"/>
        <w:rPr>
          <w:rFonts w:ascii="Times New Roman" w:hAnsi="Times New Roman" w:cs="Times New Roman"/>
          <w:color w:val="0B1F33"/>
          <w:sz w:val="24"/>
          <w:szCs w:val="24"/>
        </w:rPr>
      </w:pPr>
      <w:r w:rsidRPr="00D84F8D">
        <w:rPr>
          <w:rFonts w:ascii="Times New Roman" w:hAnsi="Times New Roman" w:cs="Times New Roman"/>
          <w:color w:val="0B1F33"/>
          <w:sz w:val="24"/>
          <w:szCs w:val="24"/>
        </w:rPr>
        <w:t>для иностранных граждан: документ(ы), удостоверяющий (е) личность ребенка и подтверждающий (е) законность представления прав ребенка (копия)</w:t>
      </w:r>
    </w:p>
    <w:p w:rsidR="00E3625B" w:rsidRPr="00D84F8D" w:rsidRDefault="00E3625B" w:rsidP="00E3625B">
      <w:pPr>
        <w:numPr>
          <w:ilvl w:val="0"/>
          <w:numId w:val="2"/>
        </w:numPr>
        <w:shd w:val="clear" w:color="auto" w:fill="FAFCFF"/>
        <w:spacing w:after="0" w:line="240" w:lineRule="auto"/>
        <w:rPr>
          <w:rFonts w:ascii="Times New Roman" w:hAnsi="Times New Roman" w:cs="Times New Roman"/>
          <w:color w:val="0B1F33"/>
          <w:sz w:val="24"/>
          <w:szCs w:val="24"/>
        </w:rPr>
      </w:pPr>
      <w:r w:rsidRPr="00D84F8D">
        <w:rPr>
          <w:rFonts w:ascii="Times New Roman" w:hAnsi="Times New Roman" w:cs="Times New Roman"/>
          <w:color w:val="0B1F33"/>
          <w:sz w:val="24"/>
          <w:szCs w:val="24"/>
        </w:rPr>
        <w:t>Для граждан РФ: свидетельство о рождении ребенка (копия), документ, подтверждающий установление опеки (при необходимости) (копия), свидетельство о регистрации по месту пребывания на закрепленной территории или документ, содержащий сведения о месте пребывания, месте фактического проживания ребенка (копия), документ психолого- медико- педагогической комиссии (при необходимости), документ, подтверждающий потребность в обучении в группе оздоровительной направленности (при необходимости (копия),согласие родителя (законного представителя) на обучение ребенка с ограниченными возможностями здоровья по адаптированной образовательной программе дошкольного образования (при необходимости)</w:t>
      </w:r>
    </w:p>
    <w:p w:rsidR="00E3625B" w:rsidRPr="00D84F8D" w:rsidRDefault="00E3625B" w:rsidP="00E3625B">
      <w:pPr>
        <w:shd w:val="clear" w:color="auto" w:fill="FAFCFF"/>
        <w:spacing w:after="0" w:line="240" w:lineRule="auto"/>
        <w:rPr>
          <w:rFonts w:ascii="Times New Roman" w:hAnsi="Times New Roman" w:cs="Times New Roman"/>
          <w:color w:val="0B1F33"/>
          <w:sz w:val="24"/>
          <w:szCs w:val="24"/>
        </w:rPr>
      </w:pPr>
      <w:r w:rsidRPr="00D84F8D">
        <w:rPr>
          <w:rFonts w:ascii="Times New Roman" w:hAnsi="Times New Roman" w:cs="Times New Roman"/>
          <w:color w:val="0B1F33"/>
          <w:sz w:val="24"/>
          <w:szCs w:val="24"/>
        </w:rPr>
        <w:t>Какой режим работы в детском саду?</w:t>
      </w:r>
    </w:p>
    <w:p w:rsidR="00E3625B" w:rsidRPr="00D84F8D" w:rsidRDefault="00E3625B" w:rsidP="00E3625B">
      <w:pPr>
        <w:pStyle w:val="a3"/>
        <w:shd w:val="clear" w:color="auto" w:fill="FAFCFF"/>
        <w:spacing w:before="0" w:beforeAutospacing="0" w:after="0" w:afterAutospacing="0"/>
        <w:rPr>
          <w:color w:val="0B1F33"/>
        </w:rPr>
      </w:pPr>
      <w:r w:rsidRPr="00D84F8D">
        <w:rPr>
          <w:color w:val="0B1F33"/>
        </w:rPr>
        <w:t>Режим работы детского сада: пн. — пт. 7:00—19:00</w:t>
      </w:r>
    </w:p>
    <w:p w:rsidR="00E3625B" w:rsidRPr="00D84F8D" w:rsidRDefault="00E3625B" w:rsidP="00E3625B">
      <w:pPr>
        <w:pStyle w:val="a3"/>
        <w:shd w:val="clear" w:color="auto" w:fill="FAFCFF"/>
        <w:spacing w:before="0" w:beforeAutospacing="0" w:after="0" w:afterAutospacing="0"/>
        <w:rPr>
          <w:color w:val="0B1F33"/>
        </w:rPr>
      </w:pPr>
      <w:r w:rsidRPr="00D84F8D">
        <w:rPr>
          <w:color w:val="0B1F33"/>
        </w:rPr>
        <w:t xml:space="preserve">Детский сад не работает в субботу и воскресенье, а также в </w:t>
      </w:r>
      <w:proofErr w:type="gramStart"/>
      <w:r w:rsidRPr="00D84F8D">
        <w:rPr>
          <w:color w:val="0B1F33"/>
        </w:rPr>
        <w:t>официальные  праздничные</w:t>
      </w:r>
      <w:proofErr w:type="gramEnd"/>
      <w:r w:rsidRPr="00D84F8D">
        <w:rPr>
          <w:color w:val="0B1F33"/>
        </w:rPr>
        <w:t xml:space="preserve"> дни</w:t>
      </w:r>
    </w:p>
    <w:p w:rsidR="00E3625B" w:rsidRPr="00D84F8D" w:rsidRDefault="00E3625B" w:rsidP="00E3625B">
      <w:pPr>
        <w:shd w:val="clear" w:color="auto" w:fill="FAFCFF"/>
        <w:spacing w:after="0" w:line="240" w:lineRule="auto"/>
        <w:rPr>
          <w:rFonts w:ascii="Times New Roman" w:hAnsi="Times New Roman" w:cs="Times New Roman"/>
          <w:color w:val="0B1F33"/>
          <w:sz w:val="24"/>
          <w:szCs w:val="24"/>
        </w:rPr>
      </w:pPr>
      <w:r w:rsidRPr="00D84F8D">
        <w:rPr>
          <w:rFonts w:ascii="Times New Roman" w:hAnsi="Times New Roman" w:cs="Times New Roman"/>
          <w:color w:val="0B1F33"/>
          <w:sz w:val="24"/>
          <w:szCs w:val="24"/>
        </w:rPr>
        <w:t>При какой погоде дети не выходят на прогулку?</w:t>
      </w:r>
    </w:p>
    <w:p w:rsidR="00E3625B" w:rsidRPr="00D84F8D" w:rsidRDefault="00E3625B" w:rsidP="00E3625B">
      <w:pPr>
        <w:pStyle w:val="a3"/>
        <w:shd w:val="clear" w:color="auto" w:fill="FAFCFF"/>
        <w:spacing w:before="0" w:beforeAutospacing="0" w:after="0" w:afterAutospacing="0"/>
        <w:rPr>
          <w:color w:val="0B1F33"/>
        </w:rPr>
      </w:pPr>
      <w:r w:rsidRPr="00D84F8D">
        <w:rPr>
          <w:color w:val="0B1F33"/>
        </w:rPr>
        <w:t>Прогулка не проводится при температуре ниже —15°С и скорости ветра более 15 м/с для детей до 4 лет. Дети 5—7 лет не гуляют при температуре ниже —20°С и скорости ветра более 15 м/с.</w:t>
      </w:r>
    </w:p>
    <w:p w:rsidR="00E3625B" w:rsidRPr="00D84F8D" w:rsidRDefault="00E3625B" w:rsidP="00E3625B">
      <w:pPr>
        <w:shd w:val="clear" w:color="auto" w:fill="FAFCFF"/>
        <w:spacing w:after="0" w:line="240" w:lineRule="auto"/>
        <w:rPr>
          <w:rFonts w:ascii="Times New Roman" w:hAnsi="Times New Roman" w:cs="Times New Roman"/>
          <w:color w:val="0B1F33"/>
          <w:sz w:val="24"/>
          <w:szCs w:val="24"/>
        </w:rPr>
      </w:pPr>
      <w:r w:rsidRPr="00D84F8D">
        <w:rPr>
          <w:rFonts w:ascii="Times New Roman" w:hAnsi="Times New Roman" w:cs="Times New Roman"/>
          <w:color w:val="0B1F33"/>
          <w:sz w:val="24"/>
          <w:szCs w:val="24"/>
        </w:rPr>
        <w:t>Если ребёнок не ходил несколько дней в детский сад, нужна ли справка от врача?</w:t>
      </w:r>
    </w:p>
    <w:p w:rsidR="00E3625B" w:rsidRPr="00D84F8D" w:rsidRDefault="00E3625B" w:rsidP="00E3625B">
      <w:pPr>
        <w:pStyle w:val="a3"/>
        <w:shd w:val="clear" w:color="auto" w:fill="FAFCFF"/>
        <w:spacing w:before="0" w:beforeAutospacing="0" w:after="0" w:afterAutospacing="0"/>
        <w:rPr>
          <w:color w:val="0B1F33"/>
        </w:rPr>
      </w:pPr>
      <w:r w:rsidRPr="00D84F8D">
        <w:rPr>
          <w:color w:val="0B1F33"/>
        </w:rPr>
        <w:t>Родитель (законный представитель) ребенка предоставляет в Учреждение справку после перенесенного заболевания и после выхода с карантина установленного по результатам оценки эпидемиологического благополучия адреса проживания воспитанника), а также отсутствии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</w:t>
      </w:r>
    </w:p>
    <w:p w:rsidR="00E3625B" w:rsidRPr="00D84F8D" w:rsidRDefault="00E3625B" w:rsidP="00E3625B">
      <w:pPr>
        <w:shd w:val="clear" w:color="auto" w:fill="FAFCFF"/>
        <w:spacing w:after="0" w:line="240" w:lineRule="auto"/>
        <w:rPr>
          <w:rFonts w:ascii="Times New Roman" w:hAnsi="Times New Roman" w:cs="Times New Roman"/>
          <w:color w:val="0B1F33"/>
          <w:sz w:val="24"/>
          <w:szCs w:val="24"/>
        </w:rPr>
      </w:pPr>
      <w:r w:rsidRPr="00D84F8D">
        <w:rPr>
          <w:rFonts w:ascii="Times New Roman" w:hAnsi="Times New Roman" w:cs="Times New Roman"/>
          <w:color w:val="0B1F33"/>
          <w:sz w:val="24"/>
          <w:szCs w:val="24"/>
        </w:rPr>
        <w:t>Нужна ли спортивная форма для занятий физкультурой?</w:t>
      </w:r>
    </w:p>
    <w:p w:rsidR="00E3625B" w:rsidRPr="00D84F8D" w:rsidRDefault="00E3625B" w:rsidP="00E3625B">
      <w:pPr>
        <w:pStyle w:val="a3"/>
        <w:shd w:val="clear" w:color="auto" w:fill="FAFCFF"/>
        <w:spacing w:before="0" w:beforeAutospacing="0" w:after="0" w:afterAutospacing="0"/>
        <w:rPr>
          <w:color w:val="0B1F33"/>
        </w:rPr>
      </w:pPr>
      <w:r w:rsidRPr="00D84F8D">
        <w:rPr>
          <w:color w:val="0B1F33"/>
        </w:rPr>
        <w:t>Да, нужна. У каждого ребёнка должна быть форма для занятий физкультурой: футболка, шорты, носки, спортивная обувь.</w:t>
      </w:r>
    </w:p>
    <w:p w:rsidR="00E3625B" w:rsidRPr="00D84F8D" w:rsidRDefault="00E3625B" w:rsidP="00E3625B">
      <w:pPr>
        <w:shd w:val="clear" w:color="auto" w:fill="FAFCFF"/>
        <w:spacing w:after="0" w:line="240" w:lineRule="auto"/>
        <w:rPr>
          <w:rFonts w:ascii="Times New Roman" w:hAnsi="Times New Roman" w:cs="Times New Roman"/>
          <w:color w:val="0B1F33"/>
          <w:sz w:val="24"/>
          <w:szCs w:val="24"/>
        </w:rPr>
      </w:pPr>
      <w:r w:rsidRPr="00D84F8D">
        <w:rPr>
          <w:rFonts w:ascii="Times New Roman" w:hAnsi="Times New Roman" w:cs="Times New Roman"/>
          <w:color w:val="0B1F33"/>
          <w:sz w:val="24"/>
          <w:szCs w:val="24"/>
        </w:rPr>
        <w:t>Можно ли приносить свои игрушки?</w:t>
      </w:r>
    </w:p>
    <w:p w:rsidR="00E3625B" w:rsidRPr="00D84F8D" w:rsidRDefault="00E3625B" w:rsidP="00E3625B">
      <w:pPr>
        <w:pStyle w:val="a3"/>
        <w:shd w:val="clear" w:color="auto" w:fill="FAFCFF"/>
        <w:spacing w:before="0" w:beforeAutospacing="0" w:after="0" w:afterAutospacing="0"/>
        <w:rPr>
          <w:color w:val="0B1F33"/>
        </w:rPr>
      </w:pPr>
      <w:r w:rsidRPr="00D84F8D">
        <w:rPr>
          <w:color w:val="0B1F33"/>
        </w:rPr>
        <w:t>Детям разрешается приносить в детский сад игрушки, но воспитатель не несёт ответственности за их сохранность.</w:t>
      </w:r>
    </w:p>
    <w:p w:rsidR="00E3625B" w:rsidRPr="00D84F8D" w:rsidRDefault="00E3625B" w:rsidP="00E3625B">
      <w:pPr>
        <w:shd w:val="clear" w:color="auto" w:fill="FAFCFF"/>
        <w:spacing w:after="0" w:line="240" w:lineRule="auto"/>
        <w:rPr>
          <w:rFonts w:ascii="Times New Roman" w:hAnsi="Times New Roman" w:cs="Times New Roman"/>
          <w:color w:val="0B1F33"/>
          <w:sz w:val="24"/>
          <w:szCs w:val="24"/>
        </w:rPr>
      </w:pPr>
      <w:r w:rsidRPr="00D84F8D">
        <w:rPr>
          <w:rFonts w:ascii="Times New Roman" w:hAnsi="Times New Roman" w:cs="Times New Roman"/>
          <w:color w:val="0B1F33"/>
          <w:sz w:val="24"/>
          <w:szCs w:val="24"/>
        </w:rPr>
        <w:t>Есть ли в детском саду диетическое меню?</w:t>
      </w:r>
    </w:p>
    <w:p w:rsidR="00E3625B" w:rsidRPr="00D84F8D" w:rsidRDefault="00E3625B" w:rsidP="00E3625B">
      <w:pPr>
        <w:pStyle w:val="a3"/>
        <w:shd w:val="clear" w:color="auto" w:fill="FAFCFF"/>
        <w:spacing w:before="0" w:beforeAutospacing="0" w:after="0" w:afterAutospacing="0"/>
        <w:rPr>
          <w:color w:val="0B1F33"/>
        </w:rPr>
      </w:pPr>
      <w:r w:rsidRPr="00D84F8D">
        <w:rPr>
          <w:color w:val="0B1F33"/>
        </w:rPr>
        <w:t>Да, в нашем учреждении для детей может быть использовано спец. меню, при соответствующем запросе родителей (законных представителей)</w:t>
      </w:r>
    </w:p>
    <w:p w:rsidR="00E3625B" w:rsidRPr="00D84F8D" w:rsidRDefault="00E3625B" w:rsidP="00E3625B">
      <w:pPr>
        <w:shd w:val="clear" w:color="auto" w:fill="FAFCFF"/>
        <w:spacing w:after="0" w:line="240" w:lineRule="auto"/>
        <w:rPr>
          <w:rFonts w:ascii="Times New Roman" w:hAnsi="Times New Roman" w:cs="Times New Roman"/>
          <w:color w:val="0B1F33"/>
          <w:sz w:val="24"/>
          <w:szCs w:val="24"/>
        </w:rPr>
      </w:pPr>
      <w:r w:rsidRPr="00D84F8D">
        <w:rPr>
          <w:rFonts w:ascii="Times New Roman" w:hAnsi="Times New Roman" w:cs="Times New Roman"/>
          <w:color w:val="0B1F33"/>
          <w:sz w:val="24"/>
          <w:szCs w:val="24"/>
        </w:rPr>
        <w:t>Какие созданы условия питания в детском саду?</w:t>
      </w:r>
    </w:p>
    <w:p w:rsidR="00E3625B" w:rsidRPr="00D84F8D" w:rsidRDefault="00E3625B" w:rsidP="00E3625B">
      <w:pPr>
        <w:pStyle w:val="a3"/>
        <w:shd w:val="clear" w:color="auto" w:fill="FAFCFF"/>
        <w:spacing w:before="0" w:beforeAutospacing="0" w:after="0" w:afterAutospacing="0"/>
        <w:jc w:val="both"/>
        <w:rPr>
          <w:color w:val="0B1F33"/>
        </w:rPr>
      </w:pPr>
      <w:r w:rsidRPr="00D84F8D">
        <w:rPr>
          <w:color w:val="0B1F33"/>
        </w:rPr>
        <w:t>Для приготовления и раздачи пищи, в детском саду предусмотрены следующие помещения: горячий цех, холодный цех, и складское помещение с холодильным оборудованием.</w:t>
      </w:r>
    </w:p>
    <w:p w:rsidR="00E3625B" w:rsidRPr="00D84F8D" w:rsidRDefault="00E3625B" w:rsidP="00E3625B">
      <w:pPr>
        <w:pStyle w:val="a3"/>
        <w:shd w:val="clear" w:color="auto" w:fill="FAFCFF"/>
        <w:spacing w:before="0" w:beforeAutospacing="0" w:after="0" w:afterAutospacing="0"/>
        <w:jc w:val="both"/>
        <w:rPr>
          <w:color w:val="0B1F33"/>
        </w:rPr>
      </w:pPr>
      <w:r w:rsidRPr="00D84F8D">
        <w:rPr>
          <w:color w:val="0B1F33"/>
        </w:rPr>
        <w:t>Помещения для приготовления и приема пищи, хранения пищевой продукции оборудованы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E3625B" w:rsidRPr="00D84F8D" w:rsidRDefault="00E3625B" w:rsidP="00E3625B">
      <w:pPr>
        <w:pStyle w:val="a3"/>
        <w:shd w:val="clear" w:color="auto" w:fill="FAFCFF"/>
        <w:spacing w:before="0" w:beforeAutospacing="0" w:after="0" w:afterAutospacing="0"/>
        <w:jc w:val="both"/>
        <w:rPr>
          <w:color w:val="0B1F33"/>
        </w:rPr>
      </w:pPr>
      <w:r w:rsidRPr="00D84F8D">
        <w:rPr>
          <w:color w:val="0B1F33"/>
        </w:rPr>
        <w:lastRenderedPageBreak/>
        <w:t>Оборудование, инвентарь, посуда и тара выполнены из материалов, предназначенных для контакта с пищевыми продуктами, а также предусматривают возможность их мытья и обеззараживания.</w:t>
      </w:r>
    </w:p>
    <w:p w:rsidR="00E3625B" w:rsidRPr="00D84F8D" w:rsidRDefault="00E3625B" w:rsidP="00E3625B">
      <w:pPr>
        <w:pStyle w:val="a3"/>
        <w:shd w:val="clear" w:color="auto" w:fill="FAFCFF"/>
        <w:spacing w:before="0" w:beforeAutospacing="0" w:after="0" w:afterAutospacing="0"/>
        <w:jc w:val="both"/>
        <w:rPr>
          <w:color w:val="0B1F33"/>
        </w:rPr>
      </w:pPr>
      <w:r w:rsidRPr="00D84F8D">
        <w:rPr>
          <w:color w:val="0B1F33"/>
        </w:rPr>
        <w:t xml:space="preserve">Посуда для приготовления блюд должна выполнена из нержавеющей стали. Инвентарь, используемый для раздачи и </w:t>
      </w:r>
      <w:proofErr w:type="spellStart"/>
      <w:r w:rsidRPr="00D84F8D">
        <w:rPr>
          <w:color w:val="0B1F33"/>
        </w:rPr>
        <w:t>порционирования</w:t>
      </w:r>
      <w:proofErr w:type="spellEnd"/>
      <w:r w:rsidRPr="00D84F8D">
        <w:rPr>
          <w:color w:val="0B1F33"/>
        </w:rPr>
        <w:t xml:space="preserve"> блюд, имеет мерную метку объема в литрах и (или) миллилитрах.</w:t>
      </w:r>
    </w:p>
    <w:p w:rsidR="00E3625B" w:rsidRPr="00D84F8D" w:rsidRDefault="00E3625B" w:rsidP="00E3625B">
      <w:pPr>
        <w:pStyle w:val="a3"/>
        <w:shd w:val="clear" w:color="auto" w:fill="FAFCFF"/>
        <w:spacing w:before="0" w:beforeAutospacing="0" w:after="0" w:afterAutospacing="0"/>
        <w:jc w:val="both"/>
        <w:rPr>
          <w:color w:val="0B1F33"/>
        </w:rPr>
      </w:pPr>
      <w:r w:rsidRPr="00D84F8D">
        <w:rPr>
          <w:color w:val="0B1F33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E3625B" w:rsidRPr="00D84F8D" w:rsidRDefault="00E3625B" w:rsidP="00E3625B">
      <w:pPr>
        <w:pStyle w:val="a3"/>
        <w:shd w:val="clear" w:color="auto" w:fill="FAFCFF"/>
        <w:spacing w:before="0" w:beforeAutospacing="0" w:after="0" w:afterAutospacing="0"/>
        <w:jc w:val="both"/>
        <w:rPr>
          <w:color w:val="0B1F33"/>
        </w:rPr>
      </w:pPr>
      <w:r w:rsidRPr="00D84F8D">
        <w:rPr>
          <w:color w:val="0B1F33"/>
        </w:rPr>
        <w:t>Складское помещение для хранения пищевых продуктов оборудовано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E3625B" w:rsidRPr="00D84F8D" w:rsidRDefault="00E3625B" w:rsidP="00E3625B">
      <w:pPr>
        <w:pStyle w:val="a3"/>
        <w:shd w:val="clear" w:color="auto" w:fill="FAFCFF"/>
        <w:spacing w:before="0" w:beforeAutospacing="0" w:after="0" w:afterAutospacing="0"/>
        <w:jc w:val="both"/>
        <w:rPr>
          <w:color w:val="0B1F33"/>
        </w:rPr>
      </w:pPr>
      <w:r w:rsidRPr="00D84F8D">
        <w:rPr>
          <w:color w:val="0B1F33"/>
        </w:rPr>
        <w:t>Технологическое и холодильное оборудование исправно и способно поддерживать температурный режим.</w:t>
      </w:r>
    </w:p>
    <w:p w:rsidR="00E3625B" w:rsidRPr="00D84F8D" w:rsidRDefault="00E3625B" w:rsidP="00E3625B">
      <w:pPr>
        <w:pStyle w:val="a3"/>
        <w:shd w:val="clear" w:color="auto" w:fill="FAFCFF"/>
        <w:spacing w:before="0" w:beforeAutospacing="0" w:after="0" w:afterAutospacing="0"/>
        <w:jc w:val="both"/>
        <w:rPr>
          <w:color w:val="0B1F33"/>
        </w:rPr>
      </w:pPr>
      <w:r w:rsidRPr="00D84F8D">
        <w:rPr>
          <w:color w:val="0B1F33"/>
        </w:rPr>
        <w:t xml:space="preserve">Производственные столы, предназначенные для обработки пищевых продуктов, цельнометаллические, устойчивые к действию моющих и дезинфекционных средств, выполнены из материалов, для контакта с пищевыми продуктами. </w:t>
      </w:r>
    </w:p>
    <w:p w:rsidR="00E3625B" w:rsidRPr="00D84F8D" w:rsidRDefault="00E3625B" w:rsidP="00E3625B">
      <w:pPr>
        <w:pStyle w:val="a3"/>
        <w:shd w:val="clear" w:color="auto" w:fill="FAFCFF"/>
        <w:spacing w:before="0" w:beforeAutospacing="0" w:after="0" w:afterAutospacing="0"/>
        <w:jc w:val="both"/>
        <w:rPr>
          <w:color w:val="0B1F33"/>
        </w:rPr>
      </w:pPr>
      <w:r w:rsidRPr="00D84F8D">
        <w:rPr>
          <w:color w:val="0B1F33"/>
        </w:rPr>
        <w:t>Кухонная посуда, столы, инвентарь, оборудование промаркированы в зависимости от назначения и должны используются в соответствии с маркировкой.</w:t>
      </w:r>
    </w:p>
    <w:p w:rsidR="00E3625B" w:rsidRPr="00D84F8D" w:rsidRDefault="00E3625B" w:rsidP="00E3625B">
      <w:pPr>
        <w:pStyle w:val="a3"/>
        <w:shd w:val="clear" w:color="auto" w:fill="FAFCFF"/>
        <w:spacing w:before="0" w:beforeAutospacing="0" w:after="0" w:afterAutospacing="0"/>
        <w:jc w:val="both"/>
        <w:rPr>
          <w:color w:val="0B1F33"/>
        </w:rPr>
      </w:pPr>
      <w:r w:rsidRPr="00D84F8D">
        <w:rPr>
          <w:color w:val="0B1F33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:rsidR="00E3625B" w:rsidRPr="00D84F8D" w:rsidRDefault="00E3625B" w:rsidP="00E3625B">
      <w:pPr>
        <w:pStyle w:val="a3"/>
        <w:shd w:val="clear" w:color="auto" w:fill="FAFCFF"/>
        <w:spacing w:before="0" w:beforeAutospacing="0" w:after="0" w:afterAutospacing="0"/>
        <w:jc w:val="both"/>
        <w:rPr>
          <w:color w:val="0B1F33"/>
        </w:rPr>
      </w:pPr>
      <w:r w:rsidRPr="00D84F8D">
        <w:rPr>
          <w:color w:val="0B1F33"/>
        </w:rPr>
        <w:t>Количество технологического, холодильного и моечного оборудования, инвентаря, кухонной и столовой посуды обеспечивает поточность технологического процесса, а объем единовременно приготавливаемых блюд соответствует количеству непосредственно принимающих пищу лиц.</w:t>
      </w:r>
    </w:p>
    <w:p w:rsidR="00E3625B" w:rsidRPr="00D84F8D" w:rsidRDefault="00E3625B" w:rsidP="00E3625B">
      <w:pPr>
        <w:pStyle w:val="a3"/>
        <w:shd w:val="clear" w:color="auto" w:fill="FAFCFF"/>
        <w:spacing w:before="0" w:beforeAutospacing="0" w:after="0" w:afterAutospacing="0"/>
        <w:jc w:val="both"/>
        <w:rPr>
          <w:color w:val="0B1F33"/>
        </w:rPr>
      </w:pPr>
      <w:r w:rsidRPr="00D84F8D">
        <w:rPr>
          <w:color w:val="0B1F33"/>
        </w:rPr>
        <w:t> Групповые комнаты оборудованы столовой мебелью (столами, стульями),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E3625B" w:rsidRPr="00D84F8D" w:rsidRDefault="00E3625B" w:rsidP="00E3625B">
      <w:pPr>
        <w:shd w:val="clear" w:color="auto" w:fill="FAFCFF"/>
        <w:spacing w:after="0" w:line="240" w:lineRule="auto"/>
        <w:rPr>
          <w:rFonts w:ascii="Times New Roman" w:hAnsi="Times New Roman" w:cs="Times New Roman"/>
          <w:color w:val="0B1F33"/>
          <w:sz w:val="24"/>
          <w:szCs w:val="24"/>
        </w:rPr>
      </w:pPr>
      <w:r w:rsidRPr="00D84F8D">
        <w:rPr>
          <w:rFonts w:ascii="Times New Roman" w:hAnsi="Times New Roman" w:cs="Times New Roman"/>
          <w:color w:val="0B1F33"/>
          <w:sz w:val="24"/>
          <w:szCs w:val="24"/>
        </w:rPr>
        <w:t>Как осуществляется контроль за организацией питания и его качеством?</w:t>
      </w:r>
    </w:p>
    <w:p w:rsidR="00E3625B" w:rsidRPr="00D84F8D" w:rsidRDefault="00E3625B" w:rsidP="00E3625B">
      <w:pPr>
        <w:shd w:val="clear" w:color="auto" w:fill="FAFCFF"/>
        <w:spacing w:after="0" w:line="240" w:lineRule="auto"/>
        <w:rPr>
          <w:rFonts w:ascii="Times New Roman" w:hAnsi="Times New Roman" w:cs="Times New Roman"/>
          <w:color w:val="0B1F33"/>
          <w:sz w:val="24"/>
          <w:szCs w:val="24"/>
        </w:rPr>
      </w:pPr>
      <w:r w:rsidRPr="00D84F8D">
        <w:rPr>
          <w:rFonts w:ascii="Times New Roman" w:hAnsi="Times New Roman" w:cs="Times New Roman"/>
          <w:color w:val="0B1F33"/>
          <w:sz w:val="24"/>
          <w:szCs w:val="24"/>
        </w:rPr>
        <w:t>В МДОАУ № 48 организован ежедневный контроль за санитарно-гигиеническим состоянием пищеблока, качеством приготовления пищи, технологии приготовления блюд со стороны администрации сада.</w:t>
      </w:r>
      <w:r w:rsidRPr="00D84F8D">
        <w:rPr>
          <w:rFonts w:ascii="Times New Roman" w:hAnsi="Times New Roman" w:cs="Times New Roman"/>
          <w:color w:val="0B1F33"/>
          <w:sz w:val="24"/>
          <w:szCs w:val="24"/>
        </w:rPr>
        <w:br/>
        <w:t>В наличии имеется технологические карты кулинарного изделия блюд.</w:t>
      </w:r>
      <w:r w:rsidRPr="00D84F8D">
        <w:rPr>
          <w:rFonts w:ascii="Times New Roman" w:hAnsi="Times New Roman" w:cs="Times New Roman"/>
          <w:color w:val="0B1F33"/>
          <w:sz w:val="24"/>
          <w:szCs w:val="24"/>
        </w:rPr>
        <w:br/>
      </w:r>
      <w:proofErr w:type="spellStart"/>
      <w:r w:rsidRPr="00D84F8D">
        <w:rPr>
          <w:rFonts w:ascii="Times New Roman" w:hAnsi="Times New Roman" w:cs="Times New Roman"/>
          <w:color w:val="0B1F33"/>
          <w:sz w:val="24"/>
          <w:szCs w:val="24"/>
        </w:rPr>
        <w:t>Бракеражная</w:t>
      </w:r>
      <w:proofErr w:type="spellEnd"/>
      <w:r w:rsidRPr="00D84F8D">
        <w:rPr>
          <w:rFonts w:ascii="Times New Roman" w:hAnsi="Times New Roman" w:cs="Times New Roman"/>
          <w:color w:val="0B1F33"/>
          <w:sz w:val="24"/>
          <w:szCs w:val="24"/>
        </w:rPr>
        <w:t xml:space="preserve"> комиссия (приказ), в составе 6 человек, ежедневно проводит исследование качество приготовления готовых блюд, проверяет наличие документов и расписывается в них. Также членами </w:t>
      </w:r>
      <w:proofErr w:type="spellStart"/>
      <w:r w:rsidRPr="00D84F8D">
        <w:rPr>
          <w:rFonts w:ascii="Times New Roman" w:hAnsi="Times New Roman" w:cs="Times New Roman"/>
          <w:color w:val="0B1F33"/>
          <w:sz w:val="24"/>
          <w:szCs w:val="24"/>
        </w:rPr>
        <w:t>бракеражной</w:t>
      </w:r>
      <w:proofErr w:type="spellEnd"/>
      <w:r w:rsidRPr="00D84F8D">
        <w:rPr>
          <w:rFonts w:ascii="Times New Roman" w:hAnsi="Times New Roman" w:cs="Times New Roman"/>
          <w:color w:val="0B1F33"/>
          <w:sz w:val="24"/>
          <w:szCs w:val="24"/>
        </w:rPr>
        <w:t xml:space="preserve"> комиссии осуществляется контроль за выдачей блюд в полном объеме на группах.</w:t>
      </w:r>
      <w:r w:rsidRPr="00D84F8D">
        <w:rPr>
          <w:rFonts w:ascii="Times New Roman" w:hAnsi="Times New Roman" w:cs="Times New Roman"/>
          <w:color w:val="0B1F33"/>
          <w:sz w:val="24"/>
          <w:szCs w:val="24"/>
        </w:rPr>
        <w:br/>
        <w:t>На пищеблоке ведётся документация:</w:t>
      </w:r>
      <w:r w:rsidRPr="00D84F8D">
        <w:rPr>
          <w:rFonts w:ascii="Times New Roman" w:hAnsi="Times New Roman" w:cs="Times New Roman"/>
          <w:color w:val="0B1F33"/>
          <w:sz w:val="24"/>
          <w:szCs w:val="24"/>
        </w:rPr>
        <w:br/>
        <w:t>- гигиенический журнал  сотрудников пищеблока;</w:t>
      </w:r>
      <w:r w:rsidRPr="00D84F8D">
        <w:rPr>
          <w:rFonts w:ascii="Times New Roman" w:hAnsi="Times New Roman" w:cs="Times New Roman"/>
          <w:color w:val="0B1F33"/>
          <w:sz w:val="24"/>
          <w:szCs w:val="24"/>
        </w:rPr>
        <w:br/>
        <w:t>- журнал бракеража готовой пищевой продукции</w:t>
      </w:r>
      <w:r w:rsidRPr="00D84F8D">
        <w:rPr>
          <w:rFonts w:ascii="Times New Roman" w:hAnsi="Times New Roman" w:cs="Times New Roman"/>
          <w:color w:val="0B1F33"/>
          <w:sz w:val="24"/>
          <w:szCs w:val="24"/>
        </w:rPr>
        <w:br/>
        <w:t>- журнал бракеража скоропортящейся пищевой продукции</w:t>
      </w:r>
      <w:r w:rsidRPr="00D84F8D">
        <w:rPr>
          <w:rFonts w:ascii="Times New Roman" w:hAnsi="Times New Roman" w:cs="Times New Roman"/>
          <w:color w:val="0B1F33"/>
          <w:sz w:val="24"/>
          <w:szCs w:val="24"/>
        </w:rPr>
        <w:br/>
        <w:t>- журнал учета температурного режима холодильного оборудования </w:t>
      </w:r>
      <w:r w:rsidRPr="00D84F8D">
        <w:rPr>
          <w:rFonts w:ascii="Times New Roman" w:hAnsi="Times New Roman" w:cs="Times New Roman"/>
          <w:color w:val="0B1F33"/>
          <w:sz w:val="24"/>
          <w:szCs w:val="24"/>
        </w:rPr>
        <w:br/>
        <w:t>- журнал учета температуры и влажности в складских помещениях</w:t>
      </w:r>
      <w:r w:rsidRPr="00D84F8D">
        <w:rPr>
          <w:rFonts w:ascii="Times New Roman" w:hAnsi="Times New Roman" w:cs="Times New Roman"/>
          <w:color w:val="0B1F33"/>
          <w:sz w:val="24"/>
          <w:szCs w:val="24"/>
        </w:rPr>
        <w:br/>
        <w:t>- журнал учета работы кварцевой лампы.</w:t>
      </w:r>
      <w:r w:rsidRPr="00D84F8D">
        <w:rPr>
          <w:rFonts w:ascii="Times New Roman" w:hAnsi="Times New Roman" w:cs="Times New Roman"/>
          <w:color w:val="0B1F33"/>
          <w:sz w:val="24"/>
          <w:szCs w:val="24"/>
        </w:rPr>
        <w:br/>
        <w:t>Ежегодно на основании лабораторно-производственного контроля представителями ФБУЗ «Центр гигиены и эпидемиологии в Оренбургской области»  проводится забор готовых блюд для исследования на соответствие калорийности, берутся смывы с поверхностей и с готовых блюд на наличие патогенных микробов. </w:t>
      </w:r>
      <w:r w:rsidRPr="00D84F8D">
        <w:rPr>
          <w:rFonts w:ascii="Times New Roman" w:hAnsi="Times New Roman" w:cs="Times New Roman"/>
          <w:color w:val="0B1F33"/>
          <w:sz w:val="24"/>
          <w:szCs w:val="24"/>
        </w:rPr>
        <w:br/>
        <w:t>В МДОАУ № 48 оформлены стенды по организации питания.</w:t>
      </w:r>
      <w:r w:rsidRPr="00D84F8D">
        <w:rPr>
          <w:rFonts w:ascii="Times New Roman" w:hAnsi="Times New Roman" w:cs="Times New Roman"/>
          <w:color w:val="0B1F33"/>
          <w:sz w:val="24"/>
          <w:szCs w:val="24"/>
        </w:rPr>
        <w:br/>
        <w:t> </w:t>
      </w:r>
    </w:p>
    <w:p w:rsidR="00BB757F" w:rsidRDefault="00BB757F">
      <w:bookmarkStart w:id="0" w:name="_GoBack"/>
      <w:bookmarkEnd w:id="0"/>
    </w:p>
    <w:sectPr w:rsidR="00BB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B0E2F"/>
    <w:multiLevelType w:val="multilevel"/>
    <w:tmpl w:val="84DC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F303AF"/>
    <w:multiLevelType w:val="multilevel"/>
    <w:tmpl w:val="E6B4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1D"/>
    <w:rsid w:val="0005311D"/>
    <w:rsid w:val="00BB757F"/>
    <w:rsid w:val="00E3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8BB3F-D609-4617-99EE-75D8D905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6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.spb.ru/mfc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2024-09-23T08:41:00Z</dcterms:created>
  <dcterms:modified xsi:type="dcterms:W3CDTF">2024-09-23T08:41:00Z</dcterms:modified>
</cp:coreProperties>
</file>